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F9E2" w14:textId="334F62E1" w:rsidR="006B77DF" w:rsidRDefault="006B77DF" w:rsidP="006B77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</w:rPr>
      </w:pPr>
      <w:bookmarkStart w:id="0" w:name="_GoBack"/>
      <w:bookmarkEnd w:id="0"/>
      <w:r w:rsidRPr="006B77DF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Twin Falls County Historic Preservation Commission</w:t>
      </w:r>
    </w:p>
    <w:p w14:paraId="07912763" w14:textId="3C704CAE" w:rsidR="006B77DF" w:rsidRPr="006B77DF" w:rsidRDefault="00B701B1" w:rsidP="006B77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 xml:space="preserve">Special </w:t>
      </w:r>
      <w:r w:rsidR="006B77DF" w:rsidRPr="006B77DF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Meeting Agenda</w:t>
      </w:r>
    </w:p>
    <w:p w14:paraId="2AED3DA7" w14:textId="40E6E7D3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B77DF">
        <w:rPr>
          <w:rFonts w:ascii="Segoe UI" w:eastAsia="Times New Roman" w:hAnsi="Segoe UI" w:cs="Segoe UI"/>
          <w:color w:val="242424"/>
          <w:sz w:val="23"/>
          <w:szCs w:val="23"/>
        </w:rPr>
        <w:t>                                                       </w:t>
      </w:r>
    </w:p>
    <w:p w14:paraId="6A62EE61" w14:textId="34DEDBC7" w:rsidR="006B77DF" w:rsidRPr="006B77DF" w:rsidRDefault="006B77DF" w:rsidP="006B77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noProof/>
        </w:rPr>
        <w:drawing>
          <wp:inline distT="0" distB="0" distL="0" distR="0" wp14:anchorId="64A2379C" wp14:editId="3E3C3F1A">
            <wp:extent cx="2181225" cy="1458595"/>
            <wp:effectExtent l="0" t="0" r="9525" b="8255"/>
            <wp:docPr id="1" name="Picture 1" descr="A logo with a wooden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wooden structur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000B6" w14:textId="7C49B91C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B77DF">
        <w:rPr>
          <w:rFonts w:ascii="Segoe UI" w:eastAsia="Times New Roman" w:hAnsi="Segoe UI" w:cs="Segoe UI"/>
          <w:color w:val="242424"/>
          <w:sz w:val="23"/>
          <w:szCs w:val="23"/>
        </w:rPr>
        <w:t xml:space="preserve">                                              </w:t>
      </w:r>
    </w:p>
    <w:p w14:paraId="2E084187" w14:textId="77777777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0DC691D1" w14:textId="5FB251DC" w:rsidR="006B77DF" w:rsidRPr="006B77DF" w:rsidRDefault="006B77DF" w:rsidP="006B77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B77DF">
        <w:rPr>
          <w:rFonts w:ascii="Segoe UI" w:eastAsia="Times New Roman" w:hAnsi="Segoe UI" w:cs="Segoe UI"/>
          <w:color w:val="242424"/>
          <w:sz w:val="23"/>
          <w:szCs w:val="23"/>
        </w:rPr>
        <w:t>Twin Falls County Historic Preservation Commission</w:t>
      </w:r>
    </w:p>
    <w:p w14:paraId="15D4B421" w14:textId="65C46F38" w:rsidR="006B77DF" w:rsidRPr="006B77DF" w:rsidRDefault="00B701B1" w:rsidP="006B77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Special </w:t>
      </w:r>
      <w:r w:rsidR="006B77DF" w:rsidRPr="006B77DF">
        <w:rPr>
          <w:rFonts w:ascii="Segoe UI" w:eastAsia="Times New Roman" w:hAnsi="Segoe UI" w:cs="Segoe UI"/>
          <w:color w:val="242424"/>
          <w:sz w:val="23"/>
          <w:szCs w:val="23"/>
        </w:rPr>
        <w:t>Meeting - Conference Room A</w:t>
      </w:r>
    </w:p>
    <w:p w14:paraId="1C0F081E" w14:textId="03C2810E" w:rsidR="006B77DF" w:rsidRPr="006B77DF" w:rsidRDefault="006B77DF" w:rsidP="006B77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B77DF">
        <w:rPr>
          <w:rFonts w:ascii="Segoe UI" w:eastAsia="Times New Roman" w:hAnsi="Segoe UI" w:cs="Segoe UI"/>
          <w:color w:val="242424"/>
          <w:sz w:val="23"/>
          <w:szCs w:val="23"/>
        </w:rPr>
        <w:t>630 Addison Ave. West</w:t>
      </w:r>
    </w:p>
    <w:p w14:paraId="07B72E3C" w14:textId="3F767837" w:rsidR="006B77DF" w:rsidRPr="006B77DF" w:rsidRDefault="00B701B1" w:rsidP="006B77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08 April </w:t>
      </w:r>
      <w:r w:rsidR="006B77DF" w:rsidRPr="006B77DF">
        <w:rPr>
          <w:rFonts w:ascii="Segoe UI" w:eastAsia="Times New Roman" w:hAnsi="Segoe UI" w:cs="Segoe UI"/>
          <w:color w:val="242424"/>
          <w:sz w:val="23"/>
          <w:szCs w:val="23"/>
        </w:rPr>
        <w:t>2024</w:t>
      </w:r>
    </w:p>
    <w:p w14:paraId="19756447" w14:textId="6C2EA593" w:rsidR="006B77DF" w:rsidRPr="006B77DF" w:rsidRDefault="00B701B1" w:rsidP="006B77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1</w:t>
      </w:r>
      <w:r w:rsidR="006B77DF" w:rsidRPr="006B77DF">
        <w:rPr>
          <w:rFonts w:ascii="Segoe UI" w:eastAsia="Times New Roman" w:hAnsi="Segoe UI" w:cs="Segoe UI"/>
          <w:color w:val="242424"/>
          <w:sz w:val="23"/>
          <w:szCs w:val="23"/>
        </w:rPr>
        <w:t>:</w:t>
      </w:r>
      <w:r>
        <w:rPr>
          <w:rFonts w:ascii="Segoe UI" w:eastAsia="Times New Roman" w:hAnsi="Segoe UI" w:cs="Segoe UI"/>
          <w:color w:val="242424"/>
          <w:sz w:val="23"/>
          <w:szCs w:val="23"/>
        </w:rPr>
        <w:t>0</w:t>
      </w:r>
      <w:r w:rsidR="006B77DF" w:rsidRPr="006B77DF">
        <w:rPr>
          <w:rFonts w:ascii="Segoe UI" w:eastAsia="Times New Roman" w:hAnsi="Segoe UI" w:cs="Segoe UI"/>
          <w:color w:val="242424"/>
          <w:sz w:val="23"/>
          <w:szCs w:val="23"/>
        </w:rPr>
        <w:t>0 p.m.</w:t>
      </w:r>
    </w:p>
    <w:p w14:paraId="4794BF46" w14:textId="77777777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07AC536" w14:textId="77777777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B77DF">
        <w:rPr>
          <w:rFonts w:ascii="Segoe UI" w:eastAsia="Times New Roman" w:hAnsi="Segoe UI" w:cs="Segoe UI"/>
          <w:color w:val="242424"/>
          <w:sz w:val="23"/>
          <w:szCs w:val="23"/>
        </w:rPr>
        <w:t>1. Confirmation of a quorum</w:t>
      </w:r>
    </w:p>
    <w:p w14:paraId="70EC67DB" w14:textId="77777777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8592216" w14:textId="4994A575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B77DF">
        <w:rPr>
          <w:rFonts w:ascii="Segoe UI" w:eastAsia="Times New Roman" w:hAnsi="Segoe UI" w:cs="Segoe UI"/>
          <w:color w:val="242424"/>
          <w:sz w:val="23"/>
          <w:szCs w:val="23"/>
        </w:rPr>
        <w:t xml:space="preserve">2. </w:t>
      </w:r>
      <w:r w:rsidR="00B701B1">
        <w:rPr>
          <w:rFonts w:ascii="Segoe UI" w:eastAsia="Times New Roman" w:hAnsi="Segoe UI" w:cs="Segoe UI"/>
          <w:color w:val="242424"/>
          <w:sz w:val="23"/>
          <w:szCs w:val="23"/>
        </w:rPr>
        <w:t>Shauna update Murtaugh Bridge mitigation</w:t>
      </w:r>
    </w:p>
    <w:p w14:paraId="4E7D84A0" w14:textId="77777777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055D7C6" w14:textId="7D763B71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B77DF">
        <w:rPr>
          <w:rFonts w:ascii="Segoe UI" w:eastAsia="Times New Roman" w:hAnsi="Segoe UI" w:cs="Segoe UI"/>
          <w:color w:val="242424"/>
          <w:sz w:val="23"/>
          <w:szCs w:val="23"/>
        </w:rPr>
        <w:t xml:space="preserve">3. </w:t>
      </w:r>
      <w:r w:rsidR="00B701B1">
        <w:rPr>
          <w:rFonts w:ascii="Segoe UI" w:eastAsia="Times New Roman" w:hAnsi="Segoe UI" w:cs="Segoe UI"/>
          <w:color w:val="242424"/>
          <w:sz w:val="23"/>
          <w:szCs w:val="23"/>
        </w:rPr>
        <w:t>Application Announcement for Historic Preservation Board Member Position</w:t>
      </w:r>
    </w:p>
    <w:p w14:paraId="3843A51E" w14:textId="77777777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16222FBD" w14:textId="05A5A507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B77DF">
        <w:rPr>
          <w:rFonts w:ascii="Segoe UI" w:eastAsia="Times New Roman" w:hAnsi="Segoe UI" w:cs="Segoe UI"/>
          <w:color w:val="242424"/>
          <w:sz w:val="23"/>
          <w:szCs w:val="23"/>
        </w:rPr>
        <w:t>4.</w:t>
      </w:r>
      <w:r w:rsidR="00B701B1">
        <w:rPr>
          <w:rFonts w:ascii="Segoe UI" w:eastAsia="Times New Roman" w:hAnsi="Segoe UI" w:cs="Segoe UI"/>
          <w:color w:val="242424"/>
          <w:sz w:val="23"/>
          <w:szCs w:val="23"/>
        </w:rPr>
        <w:t xml:space="preserve"> </w:t>
      </w:r>
      <w:r w:rsidR="00B701B1" w:rsidRPr="006B77DF">
        <w:rPr>
          <w:rFonts w:ascii="Segoe UI" w:eastAsia="Times New Roman" w:hAnsi="Segoe UI" w:cs="Segoe UI"/>
          <w:color w:val="242424"/>
          <w:sz w:val="23"/>
          <w:szCs w:val="23"/>
        </w:rPr>
        <w:t>Other</w:t>
      </w:r>
    </w:p>
    <w:p w14:paraId="388E3635" w14:textId="77777777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42C27335" w14:textId="458E6635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B77DF">
        <w:rPr>
          <w:rFonts w:ascii="Segoe UI" w:eastAsia="Times New Roman" w:hAnsi="Segoe UI" w:cs="Segoe UI"/>
          <w:color w:val="242424"/>
          <w:sz w:val="23"/>
          <w:szCs w:val="23"/>
        </w:rPr>
        <w:t>5.</w:t>
      </w:r>
      <w:r w:rsidR="00B701B1">
        <w:rPr>
          <w:rFonts w:ascii="Segoe UI" w:eastAsia="Times New Roman" w:hAnsi="Segoe UI" w:cs="Segoe UI"/>
          <w:color w:val="242424"/>
          <w:sz w:val="23"/>
          <w:szCs w:val="23"/>
        </w:rPr>
        <w:t xml:space="preserve"> Field Trip Southern Idaho Solid Waste Operation Facility</w:t>
      </w:r>
    </w:p>
    <w:p w14:paraId="38CA9DEF" w14:textId="77777777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0199FF5" w14:textId="77777777" w:rsidR="006B77DF" w:rsidRPr="006B77DF" w:rsidRDefault="006B77DF" w:rsidP="006B77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6B77DF">
        <w:rPr>
          <w:rFonts w:ascii="Segoe UI" w:eastAsia="Times New Roman" w:hAnsi="Segoe UI" w:cs="Segoe UI"/>
          <w:color w:val="242424"/>
          <w:sz w:val="23"/>
          <w:szCs w:val="23"/>
        </w:rPr>
        <w:t>6. Adjournment</w:t>
      </w:r>
    </w:p>
    <w:p w14:paraId="01E1692F" w14:textId="05697C27" w:rsidR="00BA1E7F" w:rsidRDefault="00BA1E7F" w:rsidP="00826A68">
      <w:pPr>
        <w:jc w:val="center"/>
      </w:pPr>
    </w:p>
    <w:sectPr w:rsidR="00BA1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68"/>
    <w:rsid w:val="006B77DF"/>
    <w:rsid w:val="00826A68"/>
    <w:rsid w:val="00B701B1"/>
    <w:rsid w:val="00BA1E7F"/>
    <w:rsid w:val="00B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EF97"/>
  <w15:chartTrackingRefBased/>
  <w15:docId w15:val="{B71394D5-63D6-4CAC-A171-43D9CAA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Harvey</dc:creator>
  <cp:keywords/>
  <dc:description/>
  <cp:lastModifiedBy>Shannon Carter</cp:lastModifiedBy>
  <cp:revision>2</cp:revision>
  <dcterms:created xsi:type="dcterms:W3CDTF">2024-03-28T18:49:00Z</dcterms:created>
  <dcterms:modified xsi:type="dcterms:W3CDTF">2024-03-28T18:49:00Z</dcterms:modified>
</cp:coreProperties>
</file>